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925A9D" w:rsidRDefault="009F6F0B" w14:paraId="5DA7D4DF" wp14:textId="77777777" wp14:noSpellErr="1">
      <w:bookmarkStart w:name="_GoBack" w:id="0"/>
      <w:bookmarkEnd w:id="0"/>
      <w:r>
        <w:rPr>
          <w:noProof/>
        </w:rPr>
        <mc:AlternateContent>
          <mc:Choice Requires="wps">
            <w:drawing>
              <wp:anchor xmlns:wp14="http://schemas.microsoft.com/office/word/2010/wordprocessingDrawing" distT="0" distB="0" distL="114300" distR="114300" simplePos="0" relativeHeight="251663360" behindDoc="0" locked="0" layoutInCell="1" allowOverlap="1" wp14:anchorId="3788CCAE" wp14:editId="1620FDBD">
                <wp:simplePos x="0" y="0"/>
                <wp:positionH relativeFrom="column">
                  <wp:posOffset>-451262</wp:posOffset>
                </wp:positionH>
                <wp:positionV relativeFrom="paragraph">
                  <wp:posOffset>510639</wp:posOffset>
                </wp:positionV>
                <wp:extent cx="6602342" cy="8861227"/>
                <wp:effectExtent l="0" t="0" r="0" b="0"/>
                <wp:wrapNone/>
                <wp:docPr id="5" name="Text Box 5"/>
                <wp:cNvGraphicFramePr/>
                <a:graphic xmlns:a="http://schemas.openxmlformats.org/drawingml/2006/main">
                  <a:graphicData uri="http://schemas.microsoft.com/office/word/2010/wordprocessingShape">
                    <wps:wsp>
                      <wps:cNvSpPr txBox="1"/>
                      <wps:spPr>
                        <a:xfrm>
                          <a:off x="0" y="0"/>
                          <a:ext cx="6602342" cy="8861227"/>
                        </a:xfrm>
                        <a:prstGeom prst="rect">
                          <a:avLst/>
                        </a:prstGeom>
                        <a:noFill/>
                        <a:ln w="6350">
                          <a:noFill/>
                        </a:ln>
                      </wps:spPr>
                      <wps:txbx>
                        <w:txbxContent>
                          <w:p xmlns:wp14="http://schemas.microsoft.com/office/word/2010/wordml" w:rsidRPr="009F6F0B" w:rsidR="009F6F0B" w:rsidP="009F6F0B" w:rsidRDefault="009F6F0B" w14:paraId="765AEFE2" wp14:textId="77777777">
                            <w:pPr>
                              <w:rPr>
                                <w:rFonts w:ascii="Arial Narrow" w:hAnsi="Arial Narrow" w:cs="Arial"/>
                                <w:b/>
                                <w:bCs/>
                                <w:color w:val="000000" w:themeColor="text1"/>
                                <w:sz w:val="22"/>
                                <w:szCs w:val="22"/>
                              </w:rPr>
                            </w:pPr>
                            <w:r w:rsidRPr="009F6F0B">
                              <w:rPr>
                                <w:rFonts w:ascii="Arial Narrow" w:hAnsi="Arial Narrow" w:cs="Arial"/>
                                <w:b/>
                                <w:bCs/>
                                <w:color w:val="000000" w:themeColor="text1"/>
                                <w:sz w:val="22"/>
                                <w:szCs w:val="22"/>
                                <w:u w:val="single"/>
                              </w:rPr>
                              <w:t>Social and Historical Context</w:t>
                            </w:r>
                          </w:p>
                          <w:p xmlns:wp14="http://schemas.microsoft.com/office/word/2010/wordml" w:rsidRPr="009F6F0B" w:rsidR="009F6F0B" w:rsidP="009F6F0B" w:rsidRDefault="009F6F0B" w14:paraId="2B58325D"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World War II:</w:t>
                            </w:r>
                            <w:r w:rsidRPr="009F6F0B">
                              <w:rPr>
                                <w:rFonts w:ascii="Arial Narrow" w:hAnsi="Arial Narrow" w:cs="Arial"/>
                                <w:bCs/>
                                <w:color w:val="000000" w:themeColor="text1"/>
                                <w:sz w:val="22"/>
                                <w:szCs w:val="22"/>
                              </w:rPr>
                              <w:t xml:space="preserve"> World War II (1939-1945) was a global conflict that involved many countries, including Germany, Italy, Japan, and the Allied powers (led by the United States, United Kingdom, and Soviet Union). The war began with Germany's invasion of Poland in 1939 and escalated into a widespread conflict. It was characterized by large-scale military operations, the Holocaust, and numerous atrocities.</w:t>
                            </w:r>
                          </w:p>
                          <w:p xmlns:wp14="http://schemas.microsoft.com/office/word/2010/wordml" w:rsidRPr="009F6F0B" w:rsidR="009F6F0B" w:rsidP="009F6F0B" w:rsidRDefault="009F6F0B" w14:paraId="0F4B8A1E"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The Holocaust:</w:t>
                            </w:r>
                            <w:r w:rsidRPr="009F6F0B">
                              <w:rPr>
                                <w:rFonts w:ascii="Arial Narrow" w:hAnsi="Arial Narrow" w:cs="Arial"/>
                                <w:bCs/>
                                <w:color w:val="000000" w:themeColor="text1"/>
                                <w:sz w:val="22"/>
                                <w:szCs w:val="22"/>
                              </w:rPr>
                              <w:t xml:space="preserve"> The Holocaust was the systematic genocide of six million Jews, along with millions of other minority groups, by Nazi Germany during World War II. Adolf Hitler's regime implemented a state-sponsored persecution and extermination program, aiming to eliminate Jews from Europe. This horrific event had a profound impact on Jewish communities and continues to be a significant part of their collective memory.</w:t>
                            </w:r>
                          </w:p>
                          <w:p xmlns:wp14="http://schemas.microsoft.com/office/word/2010/wordml" w:rsidRPr="009F6F0B" w:rsidR="009F6F0B" w:rsidP="009F6F0B" w:rsidRDefault="009F6F0B" w14:paraId="20BF076F"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Nazi Occupation and Jewish Persecution:</w:t>
                            </w:r>
                            <w:r w:rsidRPr="009F6F0B">
                              <w:rPr>
                                <w:rFonts w:ascii="Arial Narrow" w:hAnsi="Arial Narrow" w:cs="Arial"/>
                                <w:bCs/>
                                <w:color w:val="000000" w:themeColor="text1"/>
                                <w:sz w:val="22"/>
                                <w:szCs w:val="22"/>
                              </w:rPr>
                              <w:t xml:space="preserve"> During World War II, many European countries were occupied by Nazi Germany. The Nazis implemented harsh policies and practices to subjugate and marginalize Jewish populations. Jews were subjected to discriminatory laws, forced labour, ghettos, and ultimately, mass deportations to concentration camps.</w:t>
                            </w:r>
                          </w:p>
                          <w:p xmlns:wp14="http://schemas.microsoft.com/office/word/2010/wordml" w:rsidRPr="009F6F0B" w:rsidR="009F6F0B" w:rsidP="009F6F0B" w:rsidRDefault="009F6F0B" w14:paraId="2ECFCE36"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Kindertransport:</w:t>
                            </w:r>
                            <w:r w:rsidRPr="009F6F0B">
                              <w:rPr>
                                <w:rFonts w:ascii="Arial Narrow" w:hAnsi="Arial Narrow" w:cs="Arial"/>
                                <w:bCs/>
                                <w:color w:val="000000" w:themeColor="text1"/>
                                <w:sz w:val="22"/>
                                <w:szCs w:val="22"/>
                              </w:rPr>
                              <w:t xml:space="preserve"> The Kindertransport was a rescue effort that allowed nearly 10,000 predominantly Jewish children from Germany, Austria, Czechoslovakia, and Poland to escape the threat of Nazi persecution by relocating to the United Kingdom. This program, organized by humanitarian groups, sought to protect children by finding them foster families in Britain.</w:t>
                            </w:r>
                          </w:p>
                          <w:p xmlns:wp14="http://schemas.microsoft.com/office/word/2010/wordml" w:rsidRPr="009F6F0B" w:rsidR="009F6F0B" w:rsidP="009F6F0B" w:rsidRDefault="009F6F0B" w14:paraId="2CF7A5BD"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Anti-Semitism and Prejudice:</w:t>
                            </w:r>
                            <w:r w:rsidRPr="009F6F0B">
                              <w:rPr>
                                <w:rFonts w:ascii="Arial Narrow" w:hAnsi="Arial Narrow" w:cs="Arial"/>
                                <w:bCs/>
                                <w:color w:val="000000" w:themeColor="text1"/>
                                <w:sz w:val="22"/>
                                <w:szCs w:val="22"/>
                              </w:rPr>
                              <w:t xml:space="preserve"> Anti-Semitism, the prejudice and discrimination against Jews, was deeply ingrained in European society at the time. Jews faced widespread hatred and were scapegoated for societal problems. This atmosphere of prejudice contributed to the marginalization and persecution of Jewish communities.</w:t>
                            </w:r>
                          </w:p>
                          <w:p xmlns:wp14="http://schemas.microsoft.com/office/word/2010/wordml" w:rsidRPr="009F6F0B" w:rsidR="009F6F0B" w:rsidP="009F6F0B" w:rsidRDefault="009F6F0B" w14:paraId="672A6659" wp14:textId="77777777">
                            <w:pPr>
                              <w:rPr>
                                <w:rFonts w:ascii="Arial Narrow" w:hAnsi="Arial Narrow" w:cs="Arial"/>
                                <w:bCs/>
                                <w:color w:val="000000" w:themeColor="text1"/>
                                <w:sz w:val="22"/>
                                <w:szCs w:val="22"/>
                              </w:rPr>
                            </w:pPr>
                          </w:p>
                          <w:p xmlns:wp14="http://schemas.microsoft.com/office/word/2010/wordml" w:rsidRPr="009F6F0B" w:rsidR="009F6F0B" w:rsidP="009F6F0B" w:rsidRDefault="009F6F0B" w14:paraId="07EC52BD" wp14:textId="77777777">
                            <w:p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u w:val="single"/>
                              </w:rPr>
                              <w:t>Key Themes</w:t>
                            </w:r>
                          </w:p>
                          <w:p xmlns:wp14="http://schemas.microsoft.com/office/word/2010/wordml" w:rsidRPr="009F6F0B" w:rsidR="009F6F0B" w:rsidP="009F6F0B" w:rsidRDefault="009F6F0B" w14:paraId="1E738C11"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Storytelling: </w:t>
                            </w:r>
                            <w:r w:rsidRPr="009F6F0B">
                              <w:rPr>
                                <w:rFonts w:ascii="Arial Narrow" w:hAnsi="Arial Narrow" w:cs="Arial"/>
                                <w:bCs/>
                                <w:color w:val="000000" w:themeColor="text1"/>
                                <w:sz w:val="22"/>
                                <w:szCs w:val="22"/>
                              </w:rPr>
                              <w:t>In Once, storytelling blinds people to danger—but it also protects them, helps them endure pain, and gives them courage, which ultimately makes it a force for good.</w:t>
                            </w:r>
                          </w:p>
                          <w:p xmlns:wp14="http://schemas.microsoft.com/office/word/2010/wordml" w:rsidRPr="009F6F0B" w:rsidR="009F6F0B" w:rsidP="009F6F0B" w:rsidRDefault="009F6F0B" w14:paraId="2887E2D4"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Innocence and Ignorance: </w:t>
                            </w:r>
                            <w:r w:rsidRPr="009F6F0B">
                              <w:rPr>
                                <w:rFonts w:ascii="Arial Narrow" w:hAnsi="Arial Narrow" w:cs="Arial"/>
                                <w:bCs/>
                                <w:color w:val="000000" w:themeColor="text1"/>
                                <w:sz w:val="22"/>
                                <w:szCs w:val="22"/>
                              </w:rPr>
                              <w:t xml:space="preserve">In the story, adults try to preserve children’s innocence by hiding terrible truths from them. Yet in doing so, they also make children ignorant, which exposes them to danger. The novel’s protagonist, Felix, is a Jewish boy living in Nazi-occupied Poland during the Holocaust. When his parents hide him from the Nazis in a Catholic orphanage, they lie to him about why. </w:t>
                            </w:r>
                          </w:p>
                          <w:p xmlns:wp14="http://schemas.microsoft.com/office/word/2010/wordml" w:rsidRPr="009F6F0B" w:rsidR="009F6F0B" w:rsidP="009F6F0B" w:rsidRDefault="009F6F0B" w14:paraId="15B55B57"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Antisemitism vs. Human Dignity: </w:t>
                            </w:r>
                            <w:r w:rsidRPr="009F6F0B">
                              <w:rPr>
                                <w:rFonts w:ascii="Arial Narrow" w:hAnsi="Arial Narrow" w:cs="Arial"/>
                                <w:bCs/>
                                <w:color w:val="000000" w:themeColor="text1"/>
                                <w:sz w:val="22"/>
                                <w:szCs w:val="22"/>
                              </w:rPr>
                              <w:t xml:space="preserve">In Once, antisemitism is a dehumanising force, against which people assert their human dignity by exercising moral choice. The novel’s protagonist, Felix, is a nonreligious Jewish boy living in a Catholic orphanage. </w:t>
                            </w:r>
                          </w:p>
                          <w:p xmlns:wp14="http://schemas.microsoft.com/office/word/2010/wordml" w:rsidRPr="009F6F0B" w:rsidR="009F6F0B" w:rsidP="009F6F0B" w:rsidRDefault="009F6F0B" w14:paraId="5D1567C2"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Family: </w:t>
                            </w:r>
                            <w:r w:rsidRPr="009F6F0B">
                              <w:rPr>
                                <w:rFonts w:ascii="Arial Narrow" w:hAnsi="Arial Narrow" w:cs="Arial"/>
                                <w:bCs/>
                                <w:color w:val="000000" w:themeColor="text1"/>
                                <w:sz w:val="22"/>
                                <w:szCs w:val="22"/>
                              </w:rPr>
                              <w:t>Once illustrates how chosen family can be as important as birth family through the story of Felix. After living at the orphanage for almost four years, Felix develops great affection for the nuns who run the place and for Dodie, a friend he makes there.</w:t>
                            </w:r>
                          </w:p>
                          <w:p xmlns:wp14="http://schemas.microsoft.com/office/word/2010/wordml" w:rsidRPr="009F6F0B" w:rsidR="009F6F0B" w:rsidP="009F6F0B" w:rsidRDefault="009F6F0B" w14:paraId="5E6CAB9B"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Morality, Violence, and Complicity: </w:t>
                            </w:r>
                            <w:r w:rsidRPr="009F6F0B">
                              <w:rPr>
                                <w:rFonts w:ascii="Arial Narrow" w:hAnsi="Arial Narrow" w:cs="Arial"/>
                                <w:bCs/>
                                <w:color w:val="000000" w:themeColor="text1"/>
                                <w:sz w:val="22"/>
                                <w:szCs w:val="22"/>
                              </w:rPr>
                              <w:t>The novel presents the idea that people who commit individual violent acts don’t always intend harm, while people who avoid violence and commit seemingly kind acts are sometimes complicit in systematic evil. Because of this, the novel suggests, it’s important to understand people’s contexts and motivations before judging their actions.</w:t>
                            </w:r>
                          </w:p>
                          <w:p xmlns:wp14="http://schemas.microsoft.com/office/word/2010/wordml" w:rsidRPr="009F6F0B" w:rsidR="009F6F0B" w:rsidP="009F6F0B" w:rsidRDefault="009F6F0B" w14:paraId="0A37501D" wp14:textId="77777777">
                            <w:pPr>
                              <w:rPr>
                                <w:rFonts w:ascii="Arial Narrow" w:hAnsi="Arial Narrow" w:cs="Arial"/>
                                <w:bCs/>
                                <w:color w:val="000000" w:themeColor="text1"/>
                                <w:sz w:val="22"/>
                                <w:szCs w:val="22"/>
                              </w:rPr>
                            </w:pPr>
                          </w:p>
                          <w:p xmlns:wp14="http://schemas.microsoft.com/office/word/2010/wordml" w:rsidRPr="009F6F0B" w:rsidR="009F6F0B" w:rsidP="009F6F0B" w:rsidRDefault="009F6F0B" w14:paraId="7AD3898B" wp14:textId="77777777">
                            <w:p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u w:val="single"/>
                              </w:rPr>
                              <w:t>Language Devices</w:t>
                            </w:r>
                          </w:p>
                          <w:p xmlns:wp14="http://schemas.microsoft.com/office/word/2010/wordml" w:rsidRPr="009F6F0B" w:rsidR="009F6F0B" w:rsidP="009F6F0B" w:rsidRDefault="009F6F0B" w14:paraId="3CAE6BA3" wp14:textId="77777777">
                            <w:pPr>
                              <w:pStyle w:val="ListParagraph"/>
                              <w:numPr>
                                <w:ilvl w:val="0"/>
                                <w:numId w:val="4"/>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Simile: </w:t>
                            </w:r>
                            <w:r w:rsidRPr="009F6F0B">
                              <w:rPr>
                                <w:rFonts w:ascii="Arial Narrow" w:hAnsi="Arial Narrow" w:cs="Arial"/>
                                <w:bCs/>
                                <w:color w:val="000000" w:themeColor="text1"/>
                                <w:sz w:val="22"/>
                                <w:szCs w:val="22"/>
                              </w:rPr>
                              <w:t xml:space="preserve">A figure of speech where one thing is said to be similar to another thing, usually for the purposes of emphasis or exaggeration. </w:t>
                            </w:r>
                          </w:p>
                          <w:p xmlns:wp14="http://schemas.microsoft.com/office/word/2010/wordml" w:rsidRPr="009F6F0B" w:rsidR="009F6F0B" w:rsidP="009F6F0B" w:rsidRDefault="009F6F0B" w14:paraId="677EC236" wp14:textId="77777777">
                            <w:pPr>
                              <w:pStyle w:val="ListParagraph"/>
                              <w:numPr>
                                <w:ilvl w:val="0"/>
                                <w:numId w:val="4"/>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Metaphor: </w:t>
                            </w:r>
                            <w:r w:rsidRPr="009F6F0B">
                              <w:rPr>
                                <w:rFonts w:ascii="Arial Narrow" w:hAnsi="Arial Narrow" w:cs="Arial"/>
                                <w:bCs/>
                                <w:color w:val="000000" w:themeColor="text1"/>
                                <w:sz w:val="22"/>
                                <w:szCs w:val="22"/>
                              </w:rPr>
                              <w:t xml:space="preserve">A figure of speech where one thing is said to be another thing, usually for the purposes of emphasis or exaggeration. </w:t>
                            </w:r>
                          </w:p>
                          <w:p xmlns:wp14="http://schemas.microsoft.com/office/word/2010/wordml" w:rsidRPr="009F6F0B" w:rsidR="009F6F0B" w:rsidP="009F6F0B" w:rsidRDefault="009F6F0B" w14:paraId="4DD41F12" wp14:textId="77777777">
                            <w:pPr>
                              <w:pStyle w:val="ListParagraph"/>
                              <w:numPr>
                                <w:ilvl w:val="0"/>
                                <w:numId w:val="4"/>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Personification: </w:t>
                            </w:r>
                            <w:r w:rsidRPr="009F6F0B">
                              <w:rPr>
                                <w:rFonts w:ascii="Arial Narrow" w:hAnsi="Arial Narrow" w:cs="Arial"/>
                                <w:bCs/>
                                <w:color w:val="000000" w:themeColor="text1"/>
                                <w:sz w:val="22"/>
                                <w:szCs w:val="22"/>
                              </w:rPr>
                              <w:t>Giving personal human characteristics or abilities to something non-human.</w:t>
                            </w:r>
                          </w:p>
                          <w:p xmlns:wp14="http://schemas.microsoft.com/office/word/2010/wordml" w:rsidRPr="009F6F0B" w:rsidR="009F6F0B" w:rsidP="009F6F0B" w:rsidRDefault="009F6F0B" w14:paraId="3D253A43" wp14:textId="77777777">
                            <w:pPr>
                              <w:pStyle w:val="ListParagraph"/>
                              <w:numPr>
                                <w:ilvl w:val="0"/>
                                <w:numId w:val="4"/>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Repetition: </w:t>
                            </w:r>
                            <w:r w:rsidRPr="009F6F0B">
                              <w:rPr>
                                <w:rFonts w:ascii="Arial Narrow" w:hAnsi="Arial Narrow" w:cs="Arial"/>
                                <w:bCs/>
                                <w:color w:val="000000" w:themeColor="text1"/>
                                <w:sz w:val="22"/>
                                <w:szCs w:val="22"/>
                              </w:rPr>
                              <w:t xml:space="preserve">The deliberate use of a particular word or phrase repeatedly throughout a verse or poem. </w:t>
                            </w:r>
                          </w:p>
                          <w:p xmlns:wp14="http://schemas.microsoft.com/office/word/2010/wordml" w:rsidRPr="009F6F0B" w:rsidR="009F6F0B" w:rsidP="009F6F0B" w:rsidRDefault="009F6F0B" w14:paraId="5DAB6C7B" wp14:textId="77777777">
                            <w:pPr>
                              <w:rPr>
                                <w:rFonts w:ascii="Arial Narrow" w:hAnsi="Arial Narrow" w:cs="Arial"/>
                                <w:b/>
                                <w:bCs/>
                                <w:color w:val="000000" w:themeColor="text1"/>
                                <w:sz w:val="22"/>
                                <w:szCs w:val="22"/>
                              </w:rPr>
                            </w:pPr>
                          </w:p>
                          <w:p xmlns:wp14="http://schemas.microsoft.com/office/word/2010/wordml" w:rsidRPr="009F6F0B" w:rsidR="009F6F0B" w:rsidP="009F6F0B" w:rsidRDefault="009F6F0B" w14:paraId="318C237D" wp14:textId="77777777">
                            <w:p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u w:val="single"/>
                              </w:rPr>
                              <w:t>Dramatic Devices</w:t>
                            </w:r>
                          </w:p>
                          <w:p xmlns:wp14="http://schemas.microsoft.com/office/word/2010/wordml" w:rsidRPr="009F6F0B" w:rsidR="009F6F0B" w:rsidP="009F6F0B" w:rsidRDefault="009F6F0B" w14:paraId="473B54E1" wp14:textId="77777777">
                            <w:pPr>
                              <w:pStyle w:val="ListParagraph"/>
                              <w:numPr>
                                <w:ilvl w:val="0"/>
                                <w:numId w:val="3"/>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Dramatic Irony: </w:t>
                            </w:r>
                            <w:r w:rsidRPr="009F6F0B">
                              <w:rPr>
                                <w:rFonts w:ascii="Arial Narrow" w:hAnsi="Arial Narrow" w:cs="Arial"/>
                                <w:bCs/>
                                <w:color w:val="000000" w:themeColor="text1"/>
                                <w:sz w:val="22"/>
                                <w:szCs w:val="22"/>
                              </w:rPr>
                              <w:t>When a character’s words or acts carry a larger meaning than what the character perceives. The audience is aware of this, but the character is not.</w:t>
                            </w:r>
                          </w:p>
                          <w:p xmlns:wp14="http://schemas.microsoft.com/office/word/2010/wordml" w:rsidRPr="009F6F0B" w:rsidR="009F6F0B" w:rsidP="009F6F0B" w:rsidRDefault="009F6F0B" w14:paraId="0848C1A9" wp14:textId="77777777">
                            <w:pPr>
                              <w:pStyle w:val="ListParagraph"/>
                              <w:numPr>
                                <w:ilvl w:val="0"/>
                                <w:numId w:val="3"/>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Foreshadowing: </w:t>
                            </w:r>
                            <w:r w:rsidRPr="009F6F0B">
                              <w:rPr>
                                <w:rFonts w:ascii="Arial Narrow" w:hAnsi="Arial Narrow" w:cs="Arial"/>
                                <w:bCs/>
                                <w:color w:val="000000" w:themeColor="text1"/>
                                <w:sz w:val="22"/>
                                <w:szCs w:val="22"/>
                              </w:rPr>
                              <w:t>An author’s use of ‘hints’ which prepare the reader for future events.</w:t>
                            </w:r>
                          </w:p>
                          <w:p xmlns:wp14="http://schemas.microsoft.com/office/word/2010/wordml" w:rsidRPr="009F6F0B" w:rsidR="009F6F0B" w:rsidP="009F6F0B" w:rsidRDefault="009F6F0B" w14:paraId="30EBED67" wp14:textId="77777777">
                            <w:pPr>
                              <w:pStyle w:val="ListParagraph"/>
                              <w:numPr>
                                <w:ilvl w:val="0"/>
                                <w:numId w:val="3"/>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Pathetic fallacy: </w:t>
                            </w:r>
                            <w:r w:rsidRPr="009F6F0B">
                              <w:rPr>
                                <w:rFonts w:ascii="Arial Narrow" w:hAnsi="Arial Narrow" w:cs="Arial"/>
                                <w:bCs/>
                                <w:color w:val="000000" w:themeColor="text1"/>
                                <w:sz w:val="22"/>
                                <w:szCs w:val="22"/>
                              </w:rPr>
                              <w:t>The projection of human emotions onto non-human objects found in nature.</w:t>
                            </w:r>
                          </w:p>
                          <w:p xmlns:wp14="http://schemas.microsoft.com/office/word/2010/wordml" w:rsidRPr="009F6F0B" w:rsidR="009F6F0B" w:rsidP="009F6F0B" w:rsidRDefault="009F6F0B" w14:paraId="02EB378F" wp14:textId="77777777">
                            <w:pPr>
                              <w:rPr>
                                <w:rFonts w:ascii="Arial Narrow" w:hAnsi="Arial Narrow" w:cs="Arial"/>
                                <w:bCs/>
                                <w:color w:val="000000" w:themeColor="text1"/>
                                <w:sz w:val="22"/>
                                <w:szCs w:val="22"/>
                              </w:rPr>
                            </w:pPr>
                          </w:p>
                          <w:p xmlns:wp14="http://schemas.microsoft.com/office/word/2010/wordml" w:rsidRPr="009F6F0B" w:rsidR="009F6F0B" w:rsidP="009F6F0B" w:rsidRDefault="009F6F0B" w14:paraId="6A05A809" wp14:textId="77777777">
                            <w:pPr>
                              <w:rPr>
                                <w:rFonts w:ascii="Arial" w:hAnsi="Arial" w:cs="Arial"/>
                                <w:bCs/>
                                <w:color w:val="000000" w:themeColor="text1"/>
                                <w:sz w:val="22"/>
                                <w:szCs w:val="22"/>
                              </w:rPr>
                            </w:pPr>
                          </w:p>
                          <w:p xmlns:wp14="http://schemas.microsoft.com/office/word/2010/wordml" w:rsidRPr="009F6F0B" w:rsidR="00533E35" w:rsidP="009F6F0B" w:rsidRDefault="00533E35" w14:paraId="5A39BBE3" wp14:textId="77777777">
                            <w:pPr>
                              <w:rPr>
                                <w:rFonts w:ascii="Arial" w:hAnsi="Arial" w:cs="Arial"/>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216EFA">
              <v:shapetype id="_x0000_t202" coordsize="21600,21600" o:spt="202" path="m,l,21600r21600,l21600,xe" w14:anchorId="3788CCAE">
                <v:stroke joinstyle="miter"/>
                <v:path gradientshapeok="t" o:connecttype="rect"/>
              </v:shapetype>
              <v:shape id="Text Box 5" style="position:absolute;margin-left:-35.55pt;margin-top:40.2pt;width:519.85pt;height:69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">
                <v:textbox>
                  <w:txbxContent>
                    <w:p w:rsidRPr="009F6F0B" w:rsidR="009F6F0B" w:rsidP="009F6F0B" w:rsidRDefault="009F6F0B" w14:paraId="6070E3A2" wp14:textId="77777777">
                      <w:pPr>
                        <w:rPr>
                          <w:rFonts w:ascii="Arial Narrow" w:hAnsi="Arial Narrow" w:cs="Arial"/>
                          <w:b/>
                          <w:bCs/>
                          <w:color w:val="000000" w:themeColor="text1"/>
                          <w:sz w:val="22"/>
                          <w:szCs w:val="22"/>
                        </w:rPr>
                      </w:pPr>
                      <w:r w:rsidRPr="009F6F0B">
                        <w:rPr>
                          <w:rFonts w:ascii="Arial Narrow" w:hAnsi="Arial Narrow" w:cs="Arial"/>
                          <w:b/>
                          <w:bCs/>
                          <w:color w:val="000000" w:themeColor="text1"/>
                          <w:sz w:val="22"/>
                          <w:szCs w:val="22"/>
                          <w:u w:val="single"/>
                        </w:rPr>
                        <w:t>Social and Historical Context</w:t>
                      </w:r>
                    </w:p>
                    <w:p w:rsidRPr="009F6F0B" w:rsidR="009F6F0B" w:rsidP="009F6F0B" w:rsidRDefault="009F6F0B" w14:paraId="38D32CBC"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World War II:</w:t>
                      </w:r>
                      <w:r w:rsidRPr="009F6F0B">
                        <w:rPr>
                          <w:rFonts w:ascii="Arial Narrow" w:hAnsi="Arial Narrow" w:cs="Arial"/>
                          <w:bCs/>
                          <w:color w:val="000000" w:themeColor="text1"/>
                          <w:sz w:val="22"/>
                          <w:szCs w:val="22"/>
                        </w:rPr>
                        <w:t xml:space="preserve"> World War II (1939-1945) was a global conflict that involved many countries, including Germany, Italy, Japan, and the Allied powers (led by the United States, United Kingdom, and Soviet Union). The war began with Germany's invasion of Poland in 1939 and escalated into a widespread conflict. It was characterized by large-scale military operations, the Holocaust, and numerous atrocities.</w:t>
                      </w:r>
                    </w:p>
                    <w:p w:rsidRPr="009F6F0B" w:rsidR="009F6F0B" w:rsidP="009F6F0B" w:rsidRDefault="009F6F0B" w14:paraId="26E9E23B"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The Holocaust:</w:t>
                      </w:r>
                      <w:r w:rsidRPr="009F6F0B">
                        <w:rPr>
                          <w:rFonts w:ascii="Arial Narrow" w:hAnsi="Arial Narrow" w:cs="Arial"/>
                          <w:bCs/>
                          <w:color w:val="000000" w:themeColor="text1"/>
                          <w:sz w:val="22"/>
                          <w:szCs w:val="22"/>
                        </w:rPr>
                        <w:t xml:space="preserve"> The Holocaust was the systematic genocide of six million Jews, along with millions of other minority groups, by Nazi Germany during World War II. Adolf Hitler's regime implemented a state-sponsored persecution and extermination program, aiming to eliminate Jews from Europe. This horrific event had a profound impact on Jewish communities and continues to be a significant part of their collective memory.</w:t>
                      </w:r>
                    </w:p>
                    <w:p w:rsidRPr="009F6F0B" w:rsidR="009F6F0B" w:rsidP="009F6F0B" w:rsidRDefault="009F6F0B" w14:paraId="4037693C"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Nazi Occupation and Jewish Persecution:</w:t>
                      </w:r>
                      <w:r w:rsidRPr="009F6F0B">
                        <w:rPr>
                          <w:rFonts w:ascii="Arial Narrow" w:hAnsi="Arial Narrow" w:cs="Arial"/>
                          <w:bCs/>
                          <w:color w:val="000000" w:themeColor="text1"/>
                          <w:sz w:val="22"/>
                          <w:szCs w:val="22"/>
                        </w:rPr>
                        <w:t xml:space="preserve"> During World War II, many European countries were occupied by Nazi Germany. The Nazis implemented harsh policies and practices to subjugate and marginalize Jewish populations. Jews were subjected to discriminatory laws, forced labour, ghettos, and ultimately, mass deportations to concentration camps.</w:t>
                      </w:r>
                    </w:p>
                    <w:p w:rsidRPr="009F6F0B" w:rsidR="009F6F0B" w:rsidP="009F6F0B" w:rsidRDefault="009F6F0B" w14:paraId="79BEA390"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Kindertransport:</w:t>
                      </w:r>
                      <w:r w:rsidRPr="009F6F0B">
                        <w:rPr>
                          <w:rFonts w:ascii="Arial Narrow" w:hAnsi="Arial Narrow" w:cs="Arial"/>
                          <w:bCs/>
                          <w:color w:val="000000" w:themeColor="text1"/>
                          <w:sz w:val="22"/>
                          <w:szCs w:val="22"/>
                        </w:rPr>
                        <w:t xml:space="preserve"> The Kindertransport was a rescue effort that allowed nearly 10,000 predominantly Jewish children from Germany, Austria, Czechoslovakia, and Poland to escape the threat of Nazi persecution by relocating to the United Kingdom. This program, organized by humanitarian groups, sought to protect children by finding them foster families in Britain.</w:t>
                      </w:r>
                    </w:p>
                    <w:p w:rsidRPr="009F6F0B" w:rsidR="009F6F0B" w:rsidP="009F6F0B" w:rsidRDefault="009F6F0B" w14:paraId="52842EE8" wp14:textId="77777777">
                      <w:pPr>
                        <w:pStyle w:val="ListParagraph"/>
                        <w:numPr>
                          <w:ilvl w:val="0"/>
                          <w:numId w:val="1"/>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Anti-Semitism and Prejudice:</w:t>
                      </w:r>
                      <w:r w:rsidRPr="009F6F0B">
                        <w:rPr>
                          <w:rFonts w:ascii="Arial Narrow" w:hAnsi="Arial Narrow" w:cs="Arial"/>
                          <w:bCs/>
                          <w:color w:val="000000" w:themeColor="text1"/>
                          <w:sz w:val="22"/>
                          <w:szCs w:val="22"/>
                        </w:rPr>
                        <w:t xml:space="preserve"> Anti-Semitism, the prejudice and discrimination against Jews, was deeply ingrained in European society at the time. Jews faced widespread hatred and were scapegoated for societal problems. This atmosphere of prejudice contributed to the marginalization and persecution of Jewish communities.</w:t>
                      </w:r>
                    </w:p>
                    <w:p w:rsidRPr="009F6F0B" w:rsidR="009F6F0B" w:rsidP="009F6F0B" w:rsidRDefault="009F6F0B" w14:paraId="41C8F396" wp14:textId="77777777">
                      <w:pPr>
                        <w:rPr>
                          <w:rFonts w:ascii="Arial Narrow" w:hAnsi="Arial Narrow" w:cs="Arial"/>
                          <w:bCs/>
                          <w:color w:val="000000" w:themeColor="text1"/>
                          <w:sz w:val="22"/>
                          <w:szCs w:val="22"/>
                        </w:rPr>
                      </w:pPr>
                    </w:p>
                    <w:p w:rsidRPr="009F6F0B" w:rsidR="009F6F0B" w:rsidP="009F6F0B" w:rsidRDefault="009F6F0B" w14:paraId="5211C122" wp14:textId="77777777">
                      <w:p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u w:val="single"/>
                        </w:rPr>
                        <w:t>Key Themes</w:t>
                      </w:r>
                    </w:p>
                    <w:p w:rsidRPr="009F6F0B" w:rsidR="009F6F0B" w:rsidP="009F6F0B" w:rsidRDefault="009F6F0B" w14:paraId="2B8F84C4"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Storytelling: </w:t>
                      </w:r>
                      <w:r w:rsidRPr="009F6F0B">
                        <w:rPr>
                          <w:rFonts w:ascii="Arial Narrow" w:hAnsi="Arial Narrow" w:cs="Arial"/>
                          <w:bCs/>
                          <w:color w:val="000000" w:themeColor="text1"/>
                          <w:sz w:val="22"/>
                          <w:szCs w:val="22"/>
                        </w:rPr>
                        <w:t>In Once, storytelling blinds people to danger—but it also protects them, helps them endure pain, and gives them courage, which ultimately makes it a force for good.</w:t>
                      </w:r>
                    </w:p>
                    <w:p w:rsidRPr="009F6F0B" w:rsidR="009F6F0B" w:rsidP="009F6F0B" w:rsidRDefault="009F6F0B" w14:paraId="5544F980"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Innocence and Ignorance: </w:t>
                      </w:r>
                      <w:r w:rsidRPr="009F6F0B">
                        <w:rPr>
                          <w:rFonts w:ascii="Arial Narrow" w:hAnsi="Arial Narrow" w:cs="Arial"/>
                          <w:bCs/>
                          <w:color w:val="000000" w:themeColor="text1"/>
                          <w:sz w:val="22"/>
                          <w:szCs w:val="22"/>
                        </w:rPr>
                        <w:t xml:space="preserve">In the story, adults try to preserve children’s innocence by hiding terrible truths from them. Yet in doing so, they also make children ignorant, which exposes them to danger. The novel’s protagonist, Felix, is a Jewish boy living in Nazi-occupied Poland during the Holocaust. When his parents hide him from the Nazis in a Catholic orphanage, they lie to him about why. </w:t>
                      </w:r>
                    </w:p>
                    <w:p w:rsidRPr="009F6F0B" w:rsidR="009F6F0B" w:rsidP="009F6F0B" w:rsidRDefault="009F6F0B" w14:paraId="13574C82"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Antisemitism vs. Human Dignity: </w:t>
                      </w:r>
                      <w:r w:rsidRPr="009F6F0B">
                        <w:rPr>
                          <w:rFonts w:ascii="Arial Narrow" w:hAnsi="Arial Narrow" w:cs="Arial"/>
                          <w:bCs/>
                          <w:color w:val="000000" w:themeColor="text1"/>
                          <w:sz w:val="22"/>
                          <w:szCs w:val="22"/>
                        </w:rPr>
                        <w:t xml:space="preserve">In Once, antisemitism is a dehumanising force, against which people assert their human dignity by exercising moral choice. The novel’s protagonist, Felix, is a nonreligious Jewish boy living in a Catholic orphanage. </w:t>
                      </w:r>
                    </w:p>
                    <w:p w:rsidRPr="009F6F0B" w:rsidR="009F6F0B" w:rsidP="009F6F0B" w:rsidRDefault="009F6F0B" w14:paraId="6159DA97"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Family: </w:t>
                      </w:r>
                      <w:r w:rsidRPr="009F6F0B">
                        <w:rPr>
                          <w:rFonts w:ascii="Arial Narrow" w:hAnsi="Arial Narrow" w:cs="Arial"/>
                          <w:bCs/>
                          <w:color w:val="000000" w:themeColor="text1"/>
                          <w:sz w:val="22"/>
                          <w:szCs w:val="22"/>
                        </w:rPr>
                        <w:t>Once illustrates how chosen family can be as important as birth family through the story of Felix. After living at the orphanage for almost four years, Felix develops great affection for the nuns who run the place and for Dodie, a friend he makes there.</w:t>
                      </w:r>
                    </w:p>
                    <w:p w:rsidRPr="009F6F0B" w:rsidR="009F6F0B" w:rsidP="009F6F0B" w:rsidRDefault="009F6F0B" w14:paraId="36D1C6BE" wp14:textId="77777777">
                      <w:pPr>
                        <w:pStyle w:val="ListParagraph"/>
                        <w:numPr>
                          <w:ilvl w:val="0"/>
                          <w:numId w:val="2"/>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Morality, Violence, and Complicity: </w:t>
                      </w:r>
                      <w:r w:rsidRPr="009F6F0B">
                        <w:rPr>
                          <w:rFonts w:ascii="Arial Narrow" w:hAnsi="Arial Narrow" w:cs="Arial"/>
                          <w:bCs/>
                          <w:color w:val="000000" w:themeColor="text1"/>
                          <w:sz w:val="22"/>
                          <w:szCs w:val="22"/>
                        </w:rPr>
                        <w:t>The novel presents the idea that people who commit individual violent acts don’t always intend harm, while people who avoid violence and commit seemingly kind acts are sometimes complicit in systematic evil. Because of this, the novel suggests, it’s important to understand people’s contexts and motivations before judging their actions.</w:t>
                      </w:r>
                    </w:p>
                    <w:p w:rsidRPr="009F6F0B" w:rsidR="009F6F0B" w:rsidP="009F6F0B" w:rsidRDefault="009F6F0B" w14:paraId="72A3D3EC" wp14:textId="77777777">
                      <w:pPr>
                        <w:rPr>
                          <w:rFonts w:ascii="Arial Narrow" w:hAnsi="Arial Narrow" w:cs="Arial"/>
                          <w:bCs/>
                          <w:color w:val="000000" w:themeColor="text1"/>
                          <w:sz w:val="22"/>
                          <w:szCs w:val="22"/>
                        </w:rPr>
                      </w:pPr>
                    </w:p>
                    <w:p w:rsidRPr="009F6F0B" w:rsidR="009F6F0B" w:rsidP="009F6F0B" w:rsidRDefault="009F6F0B" w14:paraId="0AFF7447" wp14:textId="77777777">
                      <w:p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u w:val="single"/>
                        </w:rPr>
                        <w:t>Language Devices</w:t>
                      </w:r>
                    </w:p>
                    <w:p w:rsidRPr="009F6F0B" w:rsidR="009F6F0B" w:rsidP="009F6F0B" w:rsidRDefault="009F6F0B" w14:paraId="4E345EE4" wp14:textId="77777777">
                      <w:pPr>
                        <w:pStyle w:val="ListParagraph"/>
                        <w:numPr>
                          <w:ilvl w:val="0"/>
                          <w:numId w:val="4"/>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Simile: </w:t>
                      </w:r>
                      <w:r w:rsidRPr="009F6F0B">
                        <w:rPr>
                          <w:rFonts w:ascii="Arial Narrow" w:hAnsi="Arial Narrow" w:cs="Arial"/>
                          <w:bCs/>
                          <w:color w:val="000000" w:themeColor="text1"/>
                          <w:sz w:val="22"/>
                          <w:szCs w:val="22"/>
                        </w:rPr>
                        <w:t xml:space="preserve">A figure of speech where one thing is said to be similar to another thing, usually for the purposes of emphasis or exaggeration. </w:t>
                      </w:r>
                    </w:p>
                    <w:p w:rsidRPr="009F6F0B" w:rsidR="009F6F0B" w:rsidP="009F6F0B" w:rsidRDefault="009F6F0B" w14:paraId="4D780E91" wp14:textId="77777777">
                      <w:pPr>
                        <w:pStyle w:val="ListParagraph"/>
                        <w:numPr>
                          <w:ilvl w:val="0"/>
                          <w:numId w:val="4"/>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Metaphor: </w:t>
                      </w:r>
                      <w:r w:rsidRPr="009F6F0B">
                        <w:rPr>
                          <w:rFonts w:ascii="Arial Narrow" w:hAnsi="Arial Narrow" w:cs="Arial"/>
                          <w:bCs/>
                          <w:color w:val="000000" w:themeColor="text1"/>
                          <w:sz w:val="22"/>
                          <w:szCs w:val="22"/>
                        </w:rPr>
                        <w:t xml:space="preserve">A figure of speech where one thing is said to be another thing, usually for the purposes of emphasis or exaggeration. </w:t>
                      </w:r>
                    </w:p>
                    <w:p w:rsidRPr="009F6F0B" w:rsidR="009F6F0B" w:rsidP="009F6F0B" w:rsidRDefault="009F6F0B" w14:paraId="49207893" wp14:textId="77777777">
                      <w:pPr>
                        <w:pStyle w:val="ListParagraph"/>
                        <w:numPr>
                          <w:ilvl w:val="0"/>
                          <w:numId w:val="4"/>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Personification: </w:t>
                      </w:r>
                      <w:r w:rsidRPr="009F6F0B">
                        <w:rPr>
                          <w:rFonts w:ascii="Arial Narrow" w:hAnsi="Arial Narrow" w:cs="Arial"/>
                          <w:bCs/>
                          <w:color w:val="000000" w:themeColor="text1"/>
                          <w:sz w:val="22"/>
                          <w:szCs w:val="22"/>
                        </w:rPr>
                        <w:t>Giving personal human characteristics or abilities to something non-human.</w:t>
                      </w:r>
                    </w:p>
                    <w:p w:rsidRPr="009F6F0B" w:rsidR="009F6F0B" w:rsidP="009F6F0B" w:rsidRDefault="009F6F0B" w14:paraId="3DE0A947" wp14:textId="77777777">
                      <w:pPr>
                        <w:pStyle w:val="ListParagraph"/>
                        <w:numPr>
                          <w:ilvl w:val="0"/>
                          <w:numId w:val="4"/>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Repetition: </w:t>
                      </w:r>
                      <w:r w:rsidRPr="009F6F0B">
                        <w:rPr>
                          <w:rFonts w:ascii="Arial Narrow" w:hAnsi="Arial Narrow" w:cs="Arial"/>
                          <w:bCs/>
                          <w:color w:val="000000" w:themeColor="text1"/>
                          <w:sz w:val="22"/>
                          <w:szCs w:val="22"/>
                        </w:rPr>
                        <w:t xml:space="preserve">The deliberate use of a particular word or phrase repeatedly throughout a verse or poem. </w:t>
                      </w:r>
                    </w:p>
                    <w:p w:rsidRPr="009F6F0B" w:rsidR="009F6F0B" w:rsidP="009F6F0B" w:rsidRDefault="009F6F0B" w14:paraId="0D0B940D" wp14:textId="77777777">
                      <w:pPr>
                        <w:rPr>
                          <w:rFonts w:ascii="Arial Narrow" w:hAnsi="Arial Narrow" w:cs="Arial"/>
                          <w:b/>
                          <w:bCs/>
                          <w:color w:val="000000" w:themeColor="text1"/>
                          <w:sz w:val="22"/>
                          <w:szCs w:val="22"/>
                        </w:rPr>
                      </w:pPr>
                    </w:p>
                    <w:p w:rsidRPr="009F6F0B" w:rsidR="009F6F0B" w:rsidP="009F6F0B" w:rsidRDefault="009F6F0B" w14:paraId="74F81814" wp14:textId="77777777">
                      <w:p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u w:val="single"/>
                        </w:rPr>
                        <w:t>Dramatic Devices</w:t>
                      </w:r>
                    </w:p>
                    <w:p w:rsidRPr="009F6F0B" w:rsidR="009F6F0B" w:rsidP="009F6F0B" w:rsidRDefault="009F6F0B" w14:paraId="7F8C286F" wp14:textId="77777777">
                      <w:pPr>
                        <w:pStyle w:val="ListParagraph"/>
                        <w:numPr>
                          <w:ilvl w:val="0"/>
                          <w:numId w:val="3"/>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Dramatic Irony: </w:t>
                      </w:r>
                      <w:r w:rsidRPr="009F6F0B">
                        <w:rPr>
                          <w:rFonts w:ascii="Arial Narrow" w:hAnsi="Arial Narrow" w:cs="Arial"/>
                          <w:bCs/>
                          <w:color w:val="000000" w:themeColor="text1"/>
                          <w:sz w:val="22"/>
                          <w:szCs w:val="22"/>
                        </w:rPr>
                        <w:t>When a character’s words or acts carry a larger meaning than what the character perceives. The audience is aware of this, but the character is not.</w:t>
                      </w:r>
                    </w:p>
                    <w:p w:rsidRPr="009F6F0B" w:rsidR="009F6F0B" w:rsidP="009F6F0B" w:rsidRDefault="009F6F0B" w14:paraId="09D0863A" wp14:textId="77777777">
                      <w:pPr>
                        <w:pStyle w:val="ListParagraph"/>
                        <w:numPr>
                          <w:ilvl w:val="0"/>
                          <w:numId w:val="3"/>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Foreshadowing: </w:t>
                      </w:r>
                      <w:r w:rsidRPr="009F6F0B">
                        <w:rPr>
                          <w:rFonts w:ascii="Arial Narrow" w:hAnsi="Arial Narrow" w:cs="Arial"/>
                          <w:bCs/>
                          <w:color w:val="000000" w:themeColor="text1"/>
                          <w:sz w:val="22"/>
                          <w:szCs w:val="22"/>
                        </w:rPr>
                        <w:t>An author’s use of ‘hints’ which prepare the reader for future events.</w:t>
                      </w:r>
                    </w:p>
                    <w:p w:rsidRPr="009F6F0B" w:rsidR="009F6F0B" w:rsidP="009F6F0B" w:rsidRDefault="009F6F0B" w14:paraId="5A233C74" wp14:textId="77777777">
                      <w:pPr>
                        <w:pStyle w:val="ListParagraph"/>
                        <w:numPr>
                          <w:ilvl w:val="0"/>
                          <w:numId w:val="3"/>
                        </w:numPr>
                        <w:rPr>
                          <w:rFonts w:ascii="Arial Narrow" w:hAnsi="Arial Narrow" w:cs="Arial"/>
                          <w:bCs/>
                          <w:color w:val="000000" w:themeColor="text1"/>
                          <w:sz w:val="22"/>
                          <w:szCs w:val="22"/>
                        </w:rPr>
                      </w:pPr>
                      <w:r w:rsidRPr="009F6F0B">
                        <w:rPr>
                          <w:rFonts w:ascii="Arial Narrow" w:hAnsi="Arial Narrow" w:cs="Arial"/>
                          <w:b/>
                          <w:bCs/>
                          <w:color w:val="000000" w:themeColor="text1"/>
                          <w:sz w:val="22"/>
                          <w:szCs w:val="22"/>
                        </w:rPr>
                        <w:t xml:space="preserve">Pathetic fallacy: </w:t>
                      </w:r>
                      <w:r w:rsidRPr="009F6F0B">
                        <w:rPr>
                          <w:rFonts w:ascii="Arial Narrow" w:hAnsi="Arial Narrow" w:cs="Arial"/>
                          <w:bCs/>
                          <w:color w:val="000000" w:themeColor="text1"/>
                          <w:sz w:val="22"/>
                          <w:szCs w:val="22"/>
                        </w:rPr>
                        <w:t>The projection of human emotions onto non-human objects found in nature.</w:t>
                      </w:r>
                    </w:p>
                    <w:p w:rsidRPr="009F6F0B" w:rsidR="009F6F0B" w:rsidP="009F6F0B" w:rsidRDefault="009F6F0B" w14:paraId="0E27B00A" wp14:textId="77777777">
                      <w:pPr>
                        <w:rPr>
                          <w:rFonts w:ascii="Arial Narrow" w:hAnsi="Arial Narrow" w:cs="Arial"/>
                          <w:bCs/>
                          <w:color w:val="000000" w:themeColor="text1"/>
                          <w:sz w:val="22"/>
                          <w:szCs w:val="22"/>
                        </w:rPr>
                      </w:pPr>
                    </w:p>
                    <w:p w:rsidRPr="009F6F0B" w:rsidR="009F6F0B" w:rsidP="009F6F0B" w:rsidRDefault="009F6F0B" w14:paraId="60061E4C" wp14:textId="77777777">
                      <w:pPr>
                        <w:rPr>
                          <w:rFonts w:ascii="Arial" w:hAnsi="Arial" w:cs="Arial"/>
                          <w:bCs/>
                          <w:color w:val="000000" w:themeColor="text1"/>
                          <w:sz w:val="22"/>
                          <w:szCs w:val="22"/>
                        </w:rPr>
                      </w:pPr>
                    </w:p>
                    <w:p w:rsidRPr="009F6F0B" w:rsidR="00533E35" w:rsidP="009F6F0B" w:rsidRDefault="00533E35" w14:paraId="44EAFD9C" wp14:textId="77777777">
                      <w:pPr>
                        <w:rPr>
                          <w:rFonts w:ascii="Arial" w:hAnsi="Arial" w:cs="Arial"/>
                          <w:b/>
                          <w:bCs/>
                          <w:color w:val="000000" w:themeColor="text1"/>
                          <w:sz w:val="22"/>
                          <w:szCs w:val="22"/>
                        </w:rPr>
                      </w:pPr>
                    </w:p>
                  </w:txbxContent>
                </v:textbox>
              </v:shape>
            </w:pict>
          </mc:Fallback>
        </mc:AlternateContent>
      </w:r>
      <w:r w:rsidR="00EF5EB2">
        <w:rPr>
          <w:noProof/>
        </w:rPr>
        <w:drawing>
          <wp:anchor xmlns:wp14="http://schemas.microsoft.com/office/word/2010/wordprocessingDrawing"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1905" b="254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1312" behindDoc="0" locked="0" layoutInCell="1" allowOverlap="1" wp14:anchorId="0AB2FCED" wp14:editId="0F9DCB98">
                <wp:simplePos xmlns:wp="http://schemas.openxmlformats.org/drawingml/2006/wordprocessingDrawing" x="0" y="0"/>
                <wp:positionH xmlns:wp="http://schemas.openxmlformats.org/drawingml/2006/wordprocessingDrawing" relativeFrom="column">
                  <wp:posOffset>105410</wp:posOffset>
                </wp:positionH>
                <wp:positionV xmlns:wp="http://schemas.openxmlformats.org/drawingml/2006/wordprocessingDrawing" relativeFrom="paragraph">
                  <wp:posOffset>-302162</wp:posOffset>
                </wp:positionV>
                <wp:extent cx="4264025" cy="325120"/>
                <wp:effectExtent l="0" t="0" r="0" b="0"/>
                <wp:wrapNone xmlns:wp="http://schemas.openxmlformats.org/drawingml/2006/wordprocessingDrawing"/>
                <wp:docPr xmlns:wp="http://schemas.openxmlformats.org/drawingml/2006/wordprocessingDrawing" id="4"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4264025" cy="325120"/>
                        </a:xfrm>
                        <a:prstGeom prst="rect">
                          <a:avLst/>
                        </a:prstGeom>
                        <a:noFill/>
                        <a:ln w="6350">
                          <a:noFill/>
                        </a:ln>
                      </wps:spPr>
                      <wps:txbx>
                        <w:txbxContent>
                          <w:p w:rsidR="00213D0F" w:rsidP="00213D0F" w:rsidRDefault="00213D0F">
                            <w:pPr>
                              <w:spacing w:line="256" w:lineRule="auto"/>
                              <w:rPr>
                                <w:rFonts w:ascii="Arial" w:hAnsi="Arial" w:cs="Arial"/>
                                <w:b/>
                                <w:bCs/>
                                <w:color w:val="000000"/>
                                <w:kern w:val="0"/>
                                <w:sz w:val="32"/>
                                <w:szCs w:val="32"/>
                                <w:lang w:val="en-US"/>
                                <w14:ligatures xmlns:w14="http://schemas.microsoft.com/office/word/2010/wordml" w14:val="none"/>
                              </w:rPr>
                            </w:pPr>
                            <w:r>
                              <w:rPr>
                                <w:rFonts w:ascii="Arial" w:hAnsi="Arial" w:cs="Arial"/>
                                <w:b/>
                                <w:bCs/>
                                <w:color w:val="000000"/>
                                <w:sz w:val="32"/>
                                <w:szCs w:val="32"/>
                                <w:lang w:val="en-US"/>
                              </w:rPr>
                              <w:t>Y7: Once</w:t>
                            </w:r>
                          </w:p>
                        </w:txbxContent>
                      </wps:txbx>
                      <wps:bodyPr spcFirstLastPara="0" wrap="square" lIns="91440" tIns="45720" rIns="91440" bIns="45720" anchor="t">
                        <a:noAutofit/>
                      </wps:bodyPr>
                    </wps:wsp>
                  </a:graphicData>
                </a:graphic>
                <wp14:sizeRelV xmlns:wp14="http://schemas.microsoft.com/office/word/2010/wordprocessingDrawing" relativeFrom="margin">
                  <wp14:pctHeight>0</wp14:pctHeight>
                </wp14:sizeRelV>
              </wp:anchor>
            </w:drawing>
          </mc:Choice>
          <mc:Fallback/>
        </mc:AlternateContent>
      </w:r>
      <w:r w:rsidR="00533E35">
        <w:rPr>
          <w:noProof/>
        </w:rPr>
        <mc:AlternateContent>
          <mc:Choice Requires="wps">
            <w:drawing>
              <wp:anchor xmlns:wp14="http://schemas.microsoft.com/office/word/2010/wordprocessingDrawing"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xmlns:wp14="http://schemas.microsoft.com/office/word/2010/wordml" w:rsidRPr="00533E35" w:rsidR="00533E35" w:rsidRDefault="009F6F0B" w14:paraId="0A6CB2C4" wp14:textId="77777777">
                            <w:pPr>
                              <w:rPr>
                                <w:rFonts w:ascii="Arial" w:hAnsi="Arial" w:cs="Arial"/>
                                <w:b/>
                                <w:bCs/>
                                <w:sz w:val="40"/>
                                <w:szCs w:val="40"/>
                              </w:rPr>
                            </w:pPr>
                            <w:r>
                              <w:rPr>
                                <w:rFonts w:ascii="Arial" w:hAnsi="Arial" w:cs="Arial"/>
                                <w:b/>
                                <w:bCs/>
                                <w:sz w:val="40"/>
                                <w:szCs w:val="40"/>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64E4E5D4">
              <v:shape id="Text Box 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" w14:anchorId="3398423D">
                <v:textbox>
                  <w:txbxContent>
                    <w:p w:rsidRPr="00533E35" w:rsidR="00533E35" w:rsidRDefault="009F6F0B" w14:paraId="49A56AFD" wp14:textId="77777777">
                      <w:pPr>
                        <w:rPr>
                          <w:rFonts w:ascii="Arial" w:hAnsi="Arial" w:cs="Arial"/>
                          <w:b/>
                          <w:bCs/>
                          <w:sz w:val="40"/>
                          <w:szCs w:val="40"/>
                        </w:rPr>
                      </w:pPr>
                      <w:r>
                        <w:rPr>
                          <w:rFonts w:ascii="Arial" w:hAnsi="Arial" w:cs="Arial"/>
                          <w:b/>
                          <w:bCs/>
                          <w:sz w:val="40"/>
                          <w:szCs w:val="40"/>
                        </w:rPr>
                        <w:t>English</w:t>
                      </w:r>
                    </w:p>
                  </w:txbxContent>
                </v:textbox>
              </v:shape>
            </w:pict>
          </mc:Fallback>
        </mc:AlternateContent>
      </w:r>
    </w:p>
    <w:sectPr w:rsidR="00925A9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4233"/>
    <w:multiLevelType w:val="hybridMultilevel"/>
    <w:tmpl w:val="B156C4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C61B19"/>
    <w:multiLevelType w:val="hybridMultilevel"/>
    <w:tmpl w:val="932470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313FA2"/>
    <w:multiLevelType w:val="hybridMultilevel"/>
    <w:tmpl w:val="D074AC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DF14F9"/>
    <w:multiLevelType w:val="hybridMultilevel"/>
    <w:tmpl w:val="96AE3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FA"/>
    <w:rsid w:val="004A2A67"/>
    <w:rsid w:val="004E2E96"/>
    <w:rsid w:val="00526AE9"/>
    <w:rsid w:val="00533E35"/>
    <w:rsid w:val="00552B28"/>
    <w:rsid w:val="00876E6C"/>
    <w:rsid w:val="009C4EFA"/>
    <w:rsid w:val="009F6F0B"/>
    <w:rsid w:val="00AF025C"/>
    <w:rsid w:val="00D67AA2"/>
    <w:rsid w:val="00EB2E8C"/>
    <w:rsid w:val="00EF5EB2"/>
    <w:rsid w:val="44AF0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7E26"/>
  <w15:chartTrackingRefBased/>
  <w15:docId w15:val="{ED47466B-ECB0-46E0-90E8-649345405A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33E35"/>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F6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4967">
      <w:bodyDiv w:val="1"/>
      <w:marLeft w:val="0"/>
      <w:marRight w:val="0"/>
      <w:marTop w:val="0"/>
      <w:marBottom w:val="0"/>
      <w:divBdr>
        <w:top w:val="none" w:sz="0" w:space="0" w:color="auto"/>
        <w:left w:val="none" w:sz="0" w:space="0" w:color="auto"/>
        <w:bottom w:val="none" w:sz="0" w:space="0" w:color="auto"/>
        <w:right w:val="none" w:sz="0" w:space="0" w:color="auto"/>
      </w:divBdr>
    </w:div>
    <w:div w:id="1159998513">
      <w:bodyDiv w:val="1"/>
      <w:marLeft w:val="0"/>
      <w:marRight w:val="0"/>
      <w:marTop w:val="0"/>
      <w:marBottom w:val="0"/>
      <w:divBdr>
        <w:top w:val="none" w:sz="0" w:space="0" w:color="auto"/>
        <w:left w:val="none" w:sz="0" w:space="0" w:color="auto"/>
        <w:bottom w:val="none" w:sz="0" w:space="0" w:color="auto"/>
        <w:right w:val="none" w:sz="0" w:space="0" w:color="auto"/>
      </w:divBdr>
    </w:div>
    <w:div w:id="17339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Reay</dc:creator>
  <keywords/>
  <dc:description/>
  <lastModifiedBy>Miss L Thompson (English)</lastModifiedBy>
  <revision>3</revision>
  <dcterms:created xsi:type="dcterms:W3CDTF">2023-07-12T10:01:00.0000000Z</dcterms:created>
  <dcterms:modified xsi:type="dcterms:W3CDTF">2024-11-08T09:57:51.5631882Z</dcterms:modified>
</coreProperties>
</file>